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002060"/>
          <w:sz w:val="32"/>
          <w:szCs w:val="32"/>
        </w:rPr>
      </w:pPr>
      <w:r w:rsidDel="00000000" w:rsidR="00000000" w:rsidRPr="00000000">
        <w:rPr>
          <w:rFonts w:ascii="Century Gothic" w:cs="Century Gothic" w:eastAsia="Century Gothic" w:hAnsi="Century Gothic"/>
          <w:b w:val="1"/>
          <w:color w:val="002060"/>
          <w:sz w:val="32"/>
          <w:szCs w:val="32"/>
          <w:rtl w:val="0"/>
        </w:rPr>
        <w:t xml:space="preserve">COVID-19 y el mundo laboral: </w:t>
      </w:r>
    </w:p>
    <w:p w:rsidR="00000000" w:rsidDel="00000000" w:rsidP="00000000" w:rsidRDefault="00000000" w:rsidRPr="00000000" w14:paraId="00000002">
      <w:pPr>
        <w:spacing w:line="240" w:lineRule="auto"/>
        <w:jc w:val="center"/>
        <w:rPr>
          <w:rFonts w:ascii="Century Gothic" w:cs="Century Gothic" w:eastAsia="Century Gothic" w:hAnsi="Century Gothic"/>
          <w:b w:val="1"/>
          <w:color w:val="002060"/>
          <w:sz w:val="32"/>
          <w:szCs w:val="32"/>
        </w:rPr>
      </w:pPr>
      <w:r w:rsidDel="00000000" w:rsidR="00000000" w:rsidRPr="00000000">
        <w:rPr>
          <w:rFonts w:ascii="Century Gothic" w:cs="Century Gothic" w:eastAsia="Century Gothic" w:hAnsi="Century Gothic"/>
          <w:b w:val="1"/>
          <w:color w:val="002060"/>
          <w:sz w:val="32"/>
          <w:szCs w:val="32"/>
          <w:rtl w:val="0"/>
        </w:rPr>
        <w:t xml:space="preserve">¿Dónde estamos parados después de dos años?</w:t>
      </w:r>
    </w:p>
    <w:p w:rsidR="00000000" w:rsidDel="00000000" w:rsidP="00000000" w:rsidRDefault="00000000" w:rsidRPr="00000000" w14:paraId="00000003">
      <w:pPr>
        <w:spacing w:line="240"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Un contexto de crisis global humanitaria, económica y sanitaria lleva, indudablemente, a hacer cambios. En México, la pandemia de COVID-19 dejó algo más claro, de acuerdo con palabras de Julieta Manzano, escritora del libro </w:t>
      </w:r>
      <w:r w:rsidDel="00000000" w:rsidR="00000000" w:rsidRPr="00000000">
        <w:rPr>
          <w:rFonts w:ascii="Century Gothic" w:cs="Century Gothic" w:eastAsia="Century Gothic" w:hAnsi="Century Gothic"/>
          <w:b w:val="1"/>
          <w:i w:val="1"/>
          <w:sz w:val="20"/>
          <w:szCs w:val="20"/>
          <w:rtl w:val="0"/>
        </w:rPr>
        <w:t xml:space="preserve">“Diseñadores del futuro. Redibujando el mundo del trabajo”</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i w:val="1"/>
          <w:sz w:val="20"/>
          <w:szCs w:val="20"/>
          <w:rtl w:val="0"/>
        </w:rPr>
        <w:t xml:space="preserve">“No somos democráticos ni en salud, ni en tecnología ni en educación, dando más visibilidad a una enorme brecha donde las clases sociales fragmentaron a la pandemia. Había historias distintas dependiendo de dónde te tocaba contarla”.</w:t>
      </w:r>
    </w:p>
    <w:p w:rsidR="00000000" w:rsidDel="00000000" w:rsidP="00000000" w:rsidRDefault="00000000" w:rsidRPr="00000000" w14:paraId="00000005">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Estas historias también han tocado el mundo del trabajo. En el actual ecosistema laboral, existen dos constantes que deben ser prioritarias antes de implementar cualquier cambio o estrategia en las operaciones de una empresa: </w:t>
      </w:r>
      <w:r w:rsidDel="00000000" w:rsidR="00000000" w:rsidRPr="00000000">
        <w:rPr>
          <w:rFonts w:ascii="Century Gothic" w:cs="Century Gothic" w:eastAsia="Century Gothic" w:hAnsi="Century Gothic"/>
          <w:b w:val="1"/>
          <w:sz w:val="20"/>
          <w:szCs w:val="20"/>
          <w:rtl w:val="0"/>
        </w:rPr>
        <w:t xml:space="preserve">la salud y la seguridad de los trabajadores. </w:t>
      </w:r>
      <w:r w:rsidDel="00000000" w:rsidR="00000000" w:rsidRPr="00000000">
        <w:rPr>
          <w:rFonts w:ascii="Century Gothic" w:cs="Century Gothic" w:eastAsia="Century Gothic" w:hAnsi="Century Gothic"/>
          <w:sz w:val="20"/>
          <w:szCs w:val="20"/>
          <w:rtl w:val="0"/>
        </w:rPr>
        <w:t xml:space="preserve">Y, para hablar de dichos temas, el médico infectólogo del hospital ABC, Francisco Moreno, fue invitado a un evento donde compartió su conocimiento sobre el contexto en el que hoy México está parado en temas de salud y, sobre todo, qué se puede hacer durante los meses por venir en materia de COVID-19 para el mundo del trabajo. </w:t>
      </w:r>
    </w:p>
    <w:p w:rsidR="00000000" w:rsidDel="00000000" w:rsidP="00000000" w:rsidRDefault="00000000" w:rsidRPr="00000000" w14:paraId="00000007">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8">
      <w:pPr>
        <w:spacing w:line="240" w:lineRule="auto"/>
        <w:jc w:val="both"/>
        <w:rPr>
          <w:rFonts w:ascii="Century Gothic" w:cs="Century Gothic" w:eastAsia="Century Gothic" w:hAnsi="Century Gothic"/>
          <w:b w:val="1"/>
          <w:i w:val="1"/>
          <w:sz w:val="20"/>
          <w:szCs w:val="20"/>
        </w:rPr>
      </w:pPr>
      <w:r w:rsidDel="00000000" w:rsidR="00000000" w:rsidRPr="00000000">
        <w:rPr>
          <w:rFonts w:ascii="Century Gothic" w:cs="Century Gothic" w:eastAsia="Century Gothic" w:hAnsi="Century Gothic"/>
          <w:b w:val="1"/>
          <w:i w:val="1"/>
          <w:sz w:val="20"/>
          <w:szCs w:val="20"/>
          <w:rtl w:val="0"/>
        </w:rPr>
        <w:t xml:space="preserve">¿Qué ha pasado en México?</w:t>
      </w:r>
    </w:p>
    <w:p w:rsidR="00000000" w:rsidDel="00000000" w:rsidP="00000000" w:rsidRDefault="00000000" w:rsidRPr="00000000" w14:paraId="00000009">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México en materia de liderazgo se ha quedado corto, de acuerdo con datos del Dr. Francisco. </w:t>
      </w:r>
      <w:r w:rsidDel="00000000" w:rsidR="00000000" w:rsidRPr="00000000">
        <w:rPr>
          <w:rFonts w:ascii="Century Gothic" w:cs="Century Gothic" w:eastAsia="Century Gothic" w:hAnsi="Century Gothic"/>
          <w:i w:val="1"/>
          <w:sz w:val="20"/>
          <w:szCs w:val="20"/>
          <w:rtl w:val="0"/>
        </w:rPr>
        <w:t xml:space="preserve">“Desafortunadamente, somos el país 167 del mundo en realización de pruebas por cada millón de habitantes, por encima de Nicaragua y Haití, lo que nos ha mantenido a ciegas en la pandemia, ya que no sabemos cuáles son los números reales de casos o fallecidos”. </w:t>
      </w:r>
    </w:p>
    <w:p w:rsidR="00000000" w:rsidDel="00000000" w:rsidP="00000000" w:rsidRDefault="00000000" w:rsidRPr="00000000" w14:paraId="0000000B">
      <w:pPr>
        <w:spacing w:line="240" w:lineRule="auto"/>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También, México es el país con más trabajadores de la salud fallecidos por COVID, el primer lugar mundial en índice de letalidad, el quinto lugar en fallecimientos a nivel global, el segundo lugar en orfandad ocasionada por COVID y el segundo lugar en mortalidad gestacional por COVID. De igual manera, llama la atención que la quinta ola ya superó a las anteriores respecto a contagios. La gente cada vez está más cansada y aquí es donde el doctor puntualiza en el cuidado y la prevención, porque una cosa es convivir con el virus y otra es tenerle indiferencia. </w:t>
      </w:r>
      <w:r w:rsidDel="00000000" w:rsidR="00000000" w:rsidRPr="00000000">
        <w:rPr>
          <w:rFonts w:ascii="Century Gothic" w:cs="Century Gothic" w:eastAsia="Century Gothic" w:hAnsi="Century Gothic"/>
          <w:i w:val="1"/>
          <w:sz w:val="20"/>
          <w:szCs w:val="20"/>
          <w:rtl w:val="0"/>
        </w:rPr>
        <w:t xml:space="preserve">“No podemos pasar de estar encerrados a dejar de cuidarnos. Es cuestión de hacerlo con conciencia. El virus va a estar ahí, entonces hay que aprender a vivir de la mejor forma, con la mayor seguridad y tranquilidad”, </w:t>
      </w:r>
      <w:r w:rsidDel="00000000" w:rsidR="00000000" w:rsidRPr="00000000">
        <w:rPr>
          <w:rFonts w:ascii="Century Gothic" w:cs="Century Gothic" w:eastAsia="Century Gothic" w:hAnsi="Century Gothic"/>
          <w:sz w:val="20"/>
          <w:szCs w:val="20"/>
          <w:rtl w:val="0"/>
        </w:rPr>
        <w:t xml:space="preserve">afirmó.</w:t>
      </w:r>
      <w:r w:rsidDel="00000000" w:rsidR="00000000" w:rsidRPr="00000000">
        <w:rPr>
          <w:rFonts w:ascii="Century Gothic" w:cs="Century Gothic" w:eastAsia="Century Gothic" w:hAnsi="Century Gothic"/>
          <w:i w:val="1"/>
          <w:sz w:val="20"/>
          <w:szCs w:val="20"/>
          <w:rtl w:val="0"/>
        </w:rPr>
        <w:t xml:space="preserve"> </w:t>
      </w:r>
    </w:p>
    <w:p w:rsidR="00000000" w:rsidDel="00000000" w:rsidP="00000000" w:rsidRDefault="00000000" w:rsidRPr="00000000" w14:paraId="0000000D">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¿Y cómo lograr este equilibrio en nuestra vida? El Dr. Moreno recomendó varios puntos esenciales. Como sociedad y dirigiéndose al mundo empresarial, es fundamental mantener las medidas preventivas, usar cubrebocas en lugares cerrados, determinar a las personas vulnerables, cuidarlas un poco más e incentivarlas a que se cuiden, medir el índice de CO2 en el aire. </w:t>
      </w:r>
      <w:r w:rsidDel="00000000" w:rsidR="00000000" w:rsidRPr="00000000">
        <w:rPr>
          <w:rFonts w:ascii="Century Gothic" w:cs="Century Gothic" w:eastAsia="Century Gothic" w:hAnsi="Century Gothic"/>
          <w:i w:val="1"/>
          <w:sz w:val="20"/>
          <w:szCs w:val="20"/>
          <w:rtl w:val="0"/>
        </w:rPr>
        <w:t xml:space="preserve">“Si estamos más sanos, vamos a trabajar y vivir mejor. Todo esto es una cadena de cambios que podemos lograr a través de nuestra estructura organizacional. Somos seres sociales, pero también hay que ser seres responsables”.</w:t>
      </w:r>
    </w:p>
    <w:p w:rsidR="00000000" w:rsidDel="00000000" w:rsidP="00000000" w:rsidRDefault="00000000" w:rsidRPr="00000000" w14:paraId="0000000F">
      <w:pPr>
        <w:rPr>
          <w:rFonts w:ascii="Century Gothic" w:cs="Century Gothic" w:eastAsia="Century Gothic" w:hAnsi="Century Gothic"/>
          <w:b w:val="1"/>
          <w:i w:val="1"/>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b w:val="1"/>
          <w:i w:val="1"/>
          <w:sz w:val="20"/>
          <w:szCs w:val="20"/>
        </w:rPr>
      </w:pPr>
      <w:r w:rsidDel="00000000" w:rsidR="00000000" w:rsidRPr="00000000">
        <w:rPr>
          <w:rFonts w:ascii="Century Gothic" w:cs="Century Gothic" w:eastAsia="Century Gothic" w:hAnsi="Century Gothic"/>
          <w:b w:val="1"/>
          <w:i w:val="1"/>
          <w:sz w:val="20"/>
          <w:szCs w:val="20"/>
          <w:rtl w:val="0"/>
        </w:rPr>
        <w:t xml:space="preserve">Las vacunas: el factor </w:t>
      </w:r>
      <w:r w:rsidDel="00000000" w:rsidR="00000000" w:rsidRPr="00000000">
        <w:rPr>
          <w:rFonts w:ascii="Century Gothic" w:cs="Century Gothic" w:eastAsia="Century Gothic" w:hAnsi="Century Gothic"/>
          <w:b w:val="1"/>
          <w:i w:val="1"/>
          <w:sz w:val="20"/>
          <w:szCs w:val="20"/>
          <w:rtl w:val="0"/>
        </w:rPr>
        <w:t xml:space="preserve">para frenar el COVID</w:t>
      </w:r>
    </w:p>
    <w:p w:rsidR="00000000" w:rsidDel="00000000" w:rsidP="00000000" w:rsidRDefault="00000000" w:rsidRPr="00000000" w14:paraId="00000011">
      <w:pPr>
        <w:spacing w:line="240" w:lineRule="auto"/>
        <w:jc w:val="both"/>
        <w:rPr>
          <w:rFonts w:ascii="Century Gothic" w:cs="Century Gothic" w:eastAsia="Century Gothic" w:hAnsi="Century Gothic"/>
          <w:b w:val="1"/>
          <w:i w:val="1"/>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Las vacunas han salvado a más de 20 millones de personas en esta pandemia. En México, sólo el 63% de la población tiene esquema completo, lo cual es bajo al no ser un país antivacunas. Además, hoy se sabe que las vacunas se pueden mezclar y lograr que los anticuerpos se mantengan. Esta es una de las medidas que el doctor prioriza.</w:t>
      </w:r>
    </w:p>
    <w:p w:rsidR="00000000" w:rsidDel="00000000" w:rsidP="00000000" w:rsidRDefault="00000000" w:rsidRPr="00000000" w14:paraId="00000013">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Como se mencionó antes, la quinta ola y las variantes de Ómicron pegaron con más fuerza en México en comparación con otros países como EUA o El Reino Unido. Además de la relajación de algunas medidas, el especialista del ABC recalcó que los niños no están vacunados y el foco de infección en las escuelas es enorme. Frente a esto, Francisco Moreno sentenció que </w:t>
      </w:r>
      <w:r w:rsidDel="00000000" w:rsidR="00000000" w:rsidRPr="00000000">
        <w:rPr>
          <w:rFonts w:ascii="Century Gothic" w:cs="Century Gothic" w:eastAsia="Century Gothic" w:hAnsi="Century Gothic"/>
          <w:i w:val="1"/>
          <w:sz w:val="20"/>
          <w:szCs w:val="20"/>
          <w:rtl w:val="0"/>
        </w:rPr>
        <w:t xml:space="preserve">“es importante que se oiga nuestra voz pidiendo las vacunas para los niños”. </w:t>
      </w:r>
    </w:p>
    <w:p w:rsidR="00000000" w:rsidDel="00000000" w:rsidP="00000000" w:rsidRDefault="00000000" w:rsidRPr="00000000" w14:paraId="00000015">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b w:val="1"/>
          <w:i w:val="1"/>
          <w:sz w:val="20"/>
          <w:szCs w:val="20"/>
        </w:rPr>
      </w:pPr>
      <w:r w:rsidDel="00000000" w:rsidR="00000000" w:rsidRPr="00000000">
        <w:rPr>
          <w:rFonts w:ascii="Century Gothic" w:cs="Century Gothic" w:eastAsia="Century Gothic" w:hAnsi="Century Gothic"/>
          <w:b w:val="1"/>
          <w:i w:val="1"/>
          <w:sz w:val="20"/>
          <w:szCs w:val="20"/>
          <w:rtl w:val="0"/>
        </w:rPr>
        <w:t xml:space="preserve">Acciones desde las empresas</w:t>
      </w:r>
    </w:p>
    <w:p w:rsidR="00000000" w:rsidDel="00000000" w:rsidP="00000000" w:rsidRDefault="00000000" w:rsidRPr="00000000" w14:paraId="00000017">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regreso a las actividades está llevando a otro momento de replantear las formas en las que se están haciendo las cosas, buscando trabajar de la manera más confiable y segura posible. Después de todo lo que se ha aprendido, el siguiente paso es moverse a la acción. Sabiendo que no es necesario estar encerrados sufriendo un fuerte estrés psicológico y podemos regresar a las oficinas, debemos hacerlo a través de varias sugerencias, de entre las que se destacan:</w:t>
      </w:r>
    </w:p>
    <w:p w:rsidR="00000000" w:rsidDel="00000000" w:rsidP="00000000" w:rsidRDefault="00000000" w:rsidRPr="00000000" w14:paraId="00000019">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Mantener un aire de calidad que podamos respirar</w:t>
      </w:r>
      <w:r w:rsidDel="00000000" w:rsidR="00000000" w:rsidRPr="00000000">
        <w:rPr>
          <w:rFonts w:ascii="Century Gothic" w:cs="Century Gothic" w:eastAsia="Century Gothic" w:hAnsi="Century Gothic"/>
          <w:sz w:val="20"/>
          <w:szCs w:val="20"/>
          <w:rtl w:val="0"/>
        </w:rPr>
        <w:t xml:space="preserve">, es decir, aire con baja concentración de CO2. Esto se puede medir en los centros de trabajo a través de monitores portátiles. </w:t>
      </w:r>
    </w:p>
    <w:p w:rsidR="00000000" w:rsidDel="00000000" w:rsidP="00000000" w:rsidRDefault="00000000" w:rsidRPr="00000000" w14:paraId="0000001B">
      <w:pPr>
        <w:numPr>
          <w:ilvl w:val="0"/>
          <w:numId w:val="1"/>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Después de 10 días es seguro volver a la oficina.  </w:t>
      </w:r>
      <w:r w:rsidDel="00000000" w:rsidR="00000000" w:rsidRPr="00000000">
        <w:rPr>
          <w:rFonts w:ascii="Century Gothic" w:cs="Century Gothic" w:eastAsia="Century Gothic" w:hAnsi="Century Gothic"/>
          <w:sz w:val="20"/>
          <w:szCs w:val="20"/>
          <w:rtl w:val="0"/>
        </w:rPr>
        <w:t xml:space="preserve">Y ya no es necesario solicitar pruebas después de estos días ya que a veces surgen falsos positivos por tener fragmentos de virus en el cuerpo. </w:t>
      </w:r>
    </w:p>
    <w:p w:rsidR="00000000" w:rsidDel="00000000" w:rsidP="00000000" w:rsidRDefault="00000000" w:rsidRPr="00000000" w14:paraId="0000001C">
      <w:pPr>
        <w:numPr>
          <w:ilvl w:val="0"/>
          <w:numId w:val="1"/>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Seguir utilizando cubrebocas como medida de solidaridad</w:t>
      </w:r>
      <w:r w:rsidDel="00000000" w:rsidR="00000000" w:rsidRPr="00000000">
        <w:rPr>
          <w:rFonts w:ascii="Century Gothic" w:cs="Century Gothic" w:eastAsia="Century Gothic" w:hAnsi="Century Gothic"/>
          <w:sz w:val="20"/>
          <w:szCs w:val="20"/>
          <w:rtl w:val="0"/>
        </w:rPr>
        <w:t xml:space="preserve">. Ayuda a que el portador no se contagie, pero es más efectivo para evitar que contagie a alguien más</w:t>
      </w:r>
    </w:p>
    <w:p w:rsidR="00000000" w:rsidDel="00000000" w:rsidP="00000000" w:rsidRDefault="00000000" w:rsidRPr="00000000" w14:paraId="0000001D">
      <w:pPr>
        <w:numPr>
          <w:ilvl w:val="0"/>
          <w:numId w:val="1"/>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Establecer programas de salud preventiva</w:t>
      </w:r>
      <w:r w:rsidDel="00000000" w:rsidR="00000000" w:rsidRPr="00000000">
        <w:rPr>
          <w:rFonts w:ascii="Century Gothic" w:cs="Century Gothic" w:eastAsia="Century Gothic" w:hAnsi="Century Gothic"/>
          <w:sz w:val="20"/>
          <w:szCs w:val="20"/>
          <w:rtl w:val="0"/>
        </w:rPr>
        <w:t xml:space="preserve"> donde se pueda detectar a las personas más vulnerables y fomentar sus cuidados. La mejor medicina es la preventiva, porque si no te enfermas, no lidias con problemas derivados de un malestar.</w:t>
      </w:r>
    </w:p>
    <w:p w:rsidR="00000000" w:rsidDel="00000000" w:rsidP="00000000" w:rsidRDefault="00000000" w:rsidRPr="00000000" w14:paraId="0000001E">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Fonts w:ascii="Century Gothic" w:cs="Century Gothic" w:eastAsia="Century Gothic" w:hAnsi="Century Gothic"/>
          <w:sz w:val="20"/>
          <w:szCs w:val="20"/>
          <w:rtl w:val="0"/>
        </w:rPr>
        <w:t xml:space="preserve">Frenar esta enfermedad depende mucho de nuestra conciencia y solidaridad con los demás. “No somos números, somos seres humanos y varios fallecen cada día”, concluyó el especialista y voz autorizada en el libro Diseñadores del Futuro. Redibujando el mundo del trabajo.</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anchor allowOverlap="1" behindDoc="0" distB="0" distT="0" distL="114300" distR="114300" hidden="0" layoutInCell="1" locked="0" relativeHeight="0" simplePos="0">
          <wp:simplePos x="0" y="0"/>
          <wp:positionH relativeFrom="page">
            <wp:posOffset>914400</wp:posOffset>
          </wp:positionH>
          <wp:positionV relativeFrom="page">
            <wp:posOffset>457200</wp:posOffset>
          </wp:positionV>
          <wp:extent cx="1373968" cy="880942"/>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NYjkTabYH6BbkUk8LTVwJ27pg==">AMUW2mVqOIAKYYQpR+7oHbIJfJJSVj6PuUVZZgwMMGCPKE9s0ADj798QcQxDBijQIJ+HgTWZ9uCT6yCz0hxyH4zcpvZIAp9thgfiFc8/q6h2lQ5s8aIIPt4=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2022-08-01T23:38:00Z</dcterms:created>
  <dc:creator>BALBOA Victoria</dc:creator>
</cp:coreProperties>
</file>